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46" w:rsidRDefault="00496046" w:rsidP="008D0D3B">
      <w:pPr>
        <w:pStyle w:val="Nadpis1"/>
      </w:pPr>
      <w:r>
        <w:t>ŽIADOSŤ</w:t>
      </w:r>
    </w:p>
    <w:p w:rsidR="00DA6DB2" w:rsidRPr="00DA6DB2" w:rsidRDefault="00DA6DB2" w:rsidP="00DA6DB2"/>
    <w:p w:rsidR="00496046" w:rsidRPr="00496046" w:rsidRDefault="00496046" w:rsidP="00496046">
      <w:pPr>
        <w:jc w:val="center"/>
        <w:rPr>
          <w:b/>
          <w:bCs/>
        </w:rPr>
      </w:pPr>
      <w:r w:rsidRPr="00496046">
        <w:rPr>
          <w:b/>
          <w:bCs/>
        </w:rPr>
        <w:t>NA VYSIELANIE RÁDIO</w:t>
      </w:r>
      <w:r>
        <w:rPr>
          <w:b/>
          <w:bCs/>
        </w:rPr>
        <w:t>VÉHO DÁTOVÉHO SYSTÉMU (RDS) NA </w:t>
      </w:r>
      <w:r w:rsidRPr="00496046">
        <w:rPr>
          <w:b/>
          <w:bCs/>
        </w:rPr>
        <w:t>VYSIELACÍCH SIEŤACH VKV-FM</w:t>
      </w:r>
    </w:p>
    <w:p w:rsidR="00496046" w:rsidRDefault="00496046" w:rsidP="00496046"/>
    <w:p w:rsidR="0042053D" w:rsidRDefault="0042053D" w:rsidP="00496046"/>
    <w:p w:rsidR="00496046" w:rsidRDefault="00C5794B" w:rsidP="00496046">
      <w:r>
        <w:t>Držiteľ licencie:</w:t>
      </w:r>
      <w:r w:rsidR="00496046">
        <w:t xml:space="preserve"> .....................................................................................................................</w:t>
      </w:r>
    </w:p>
    <w:p w:rsidR="00496046" w:rsidRDefault="00496046" w:rsidP="00496046"/>
    <w:p w:rsidR="00496046" w:rsidRPr="00496046" w:rsidRDefault="00496046" w:rsidP="00496046">
      <w:pPr>
        <w:jc w:val="center"/>
        <w:rPr>
          <w:b/>
          <w:bCs/>
          <w:u w:val="single"/>
        </w:rPr>
      </w:pPr>
      <w:r w:rsidRPr="00496046">
        <w:rPr>
          <w:b/>
          <w:bCs/>
          <w:u w:val="single"/>
        </w:rPr>
        <w:t xml:space="preserve">žiada o </w:t>
      </w:r>
      <w:r w:rsidR="00D20AC1">
        <w:rPr>
          <w:b/>
          <w:bCs/>
          <w:u w:val="single"/>
        </w:rPr>
        <w:t>pridelenie PI kódu na</w:t>
      </w:r>
      <w:r w:rsidR="00D20AC1" w:rsidRPr="00496046">
        <w:rPr>
          <w:b/>
          <w:bCs/>
          <w:u w:val="single"/>
        </w:rPr>
        <w:t xml:space="preserve"> </w:t>
      </w:r>
      <w:r w:rsidRPr="00496046">
        <w:rPr>
          <w:b/>
          <w:bCs/>
          <w:u w:val="single"/>
        </w:rPr>
        <w:t>vysielani</w:t>
      </w:r>
      <w:r w:rsidR="00D20AC1">
        <w:rPr>
          <w:b/>
          <w:bCs/>
          <w:u w:val="single"/>
        </w:rPr>
        <w:t>e</w:t>
      </w:r>
      <w:r w:rsidRPr="00496046">
        <w:rPr>
          <w:b/>
          <w:bCs/>
          <w:u w:val="single"/>
        </w:rPr>
        <w:t xml:space="preserve"> RDS</w:t>
      </w:r>
    </w:p>
    <w:p w:rsidR="00496046" w:rsidRDefault="00496046" w:rsidP="00496046"/>
    <w:p w:rsidR="00496046" w:rsidRDefault="00496046" w:rsidP="00496046"/>
    <w:p w:rsidR="00496046" w:rsidRPr="00496046" w:rsidRDefault="0042053D" w:rsidP="00496046">
      <w:r>
        <w:t>s názvom programovej služby:</w:t>
      </w:r>
      <w:r w:rsidR="00C5794B">
        <w:t xml:space="preserve"> </w:t>
      </w:r>
      <w:r w:rsidR="00496046" w:rsidRPr="00496046">
        <w:t>...........................................................................................</w:t>
      </w:r>
      <w:r w:rsidR="00F679FB">
        <w:t xml:space="preserve"> .</w:t>
      </w:r>
    </w:p>
    <w:p w:rsidR="00496046" w:rsidRDefault="00496046" w:rsidP="00496046"/>
    <w:p w:rsidR="00496046" w:rsidRDefault="00496046" w:rsidP="00496046"/>
    <w:p w:rsidR="00496046" w:rsidRDefault="00496046" w:rsidP="00255664">
      <w:pPr>
        <w:ind w:firstLine="540"/>
        <w:jc w:val="both"/>
      </w:pPr>
      <w:r>
        <w:t xml:space="preserve">Prevádzkovateľ sa zaväzuje vysielať systém RDS v súlade s normou EN 50 067 (t.j. len možné aplikácie doplnkových informácií v RDS  PI, PS, PTY, TP, AF, TA, DI, M/S, PIN, EON, RT, CT, IH). Ďalej prevádzkovateľ berie na vedomie, že na vysielanie ostatných skupín a aplikácií v systéme RDS je nutné povolenie v zmysle zákona č. </w:t>
      </w:r>
      <w:r w:rsidR="00D20AC1">
        <w:t>351/2011</w:t>
      </w:r>
      <w:r>
        <w:t xml:space="preserve"> Z.z. o elektronických komunikáciách</w:t>
      </w:r>
      <w:r w:rsidR="00D92180">
        <w:t xml:space="preserve"> v znení neskorších predpisov</w:t>
      </w:r>
      <w:r>
        <w:t>.</w:t>
      </w:r>
    </w:p>
    <w:p w:rsidR="00496046" w:rsidRDefault="00496046" w:rsidP="00496046">
      <w:r>
        <w:t xml:space="preserve"> </w:t>
      </w:r>
    </w:p>
    <w:p w:rsidR="00496046" w:rsidRDefault="00496046" w:rsidP="00496046">
      <w:r>
        <w:t>V nižšie uvedených skupinách uveďte, ktoré aplikácie budú vysielané na vysielači:</w:t>
      </w:r>
    </w:p>
    <w:p w:rsidR="00496046" w:rsidRDefault="00496046" w:rsidP="00496046"/>
    <w:p w:rsidR="00496046" w:rsidRDefault="00496046" w:rsidP="00255664">
      <w:pPr>
        <w:tabs>
          <w:tab w:val="left" w:pos="5400"/>
        </w:tabs>
      </w:pPr>
      <w:r>
        <w:t>Programová identifikácia – PI</w:t>
      </w:r>
      <w:r>
        <w:tab/>
        <w:t>..........</w:t>
      </w:r>
      <w:r w:rsidR="00255664">
        <w:br/>
      </w:r>
      <w:r>
        <w:t>Identifikácia dopravného vysielania – TP</w:t>
      </w:r>
      <w:r>
        <w:tab/>
        <w:t>..........</w:t>
      </w:r>
      <w:r w:rsidR="00255664">
        <w:br/>
      </w:r>
      <w:r>
        <w:t>Alternatívne frekvencie – AF</w:t>
      </w:r>
      <w:r>
        <w:tab/>
        <w:t>..........</w:t>
      </w:r>
      <w:r w:rsidR="00255664">
        <w:br/>
      </w:r>
      <w:r>
        <w:t>Typ programu – PTY</w:t>
      </w:r>
      <w:r>
        <w:tab/>
        <w:t>..........</w:t>
      </w:r>
      <w:r w:rsidR="00255664">
        <w:br/>
      </w:r>
      <w:r>
        <w:t>Identifikácia dopravného hlásenia – TA</w:t>
      </w:r>
      <w:r>
        <w:tab/>
        <w:t>..........</w:t>
      </w:r>
      <w:r w:rsidR="00255664">
        <w:br/>
      </w:r>
      <w:r>
        <w:t>Iné informácie o dopravných sieťach – EON</w:t>
      </w:r>
      <w:r>
        <w:tab/>
        <w:t>..........</w:t>
      </w:r>
      <w:r w:rsidR="00255664">
        <w:br/>
      </w:r>
      <w:r>
        <w:t>Číslo programu – PIN</w:t>
      </w:r>
      <w:r>
        <w:tab/>
        <w:t>..........</w:t>
      </w:r>
      <w:r w:rsidR="00255664">
        <w:br/>
      </w:r>
      <w:r>
        <w:t>Identifikácia spôsobu dekódovania – DI</w:t>
      </w:r>
      <w:r>
        <w:tab/>
        <w:t>..........</w:t>
      </w:r>
      <w:r w:rsidR="00255664">
        <w:br/>
      </w:r>
      <w:r>
        <w:t>Prepínač hudba/reč – M/S</w:t>
      </w:r>
      <w:r>
        <w:tab/>
        <w:t>..........</w:t>
      </w:r>
      <w:r w:rsidR="00255664">
        <w:br/>
      </w:r>
      <w:r>
        <w:t>Meno programového okruhu – PS</w:t>
      </w:r>
      <w:r>
        <w:tab/>
        <w:t>..........</w:t>
      </w:r>
      <w:r w:rsidR="00134978">
        <w:br/>
      </w:r>
      <w:r>
        <w:t xml:space="preserve">pričom ako názov rozhlasovej stanice budú vysielané tieto znaky (max. 8): </w:t>
      </w:r>
    </w:p>
    <w:tbl>
      <w:tblPr>
        <w:tblStyle w:val="Mriekatabuky"/>
        <w:tblW w:w="0" w:type="auto"/>
        <w:jc w:val="center"/>
        <w:tblInd w:w="0" w:type="dxa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6046">
        <w:trPr>
          <w:jc w:val="center"/>
        </w:trPr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  <w:tc>
          <w:tcPr>
            <w:tcW w:w="284" w:type="dxa"/>
          </w:tcPr>
          <w:p w:rsidR="00496046" w:rsidRDefault="00496046" w:rsidP="00496046"/>
        </w:tc>
      </w:tr>
    </w:tbl>
    <w:p w:rsidR="00496046" w:rsidRDefault="00496046" w:rsidP="00255664">
      <w:pPr>
        <w:tabs>
          <w:tab w:val="left" w:pos="5400"/>
        </w:tabs>
      </w:pPr>
      <w:r>
        <w:t>Textový kanál – RT</w:t>
      </w:r>
      <w:r>
        <w:tab/>
        <w:t>..........</w:t>
      </w:r>
      <w:r w:rsidR="00255664">
        <w:br/>
      </w:r>
      <w:r>
        <w:t>Informácie pre prevádzkovateľa vysielacej siete – IH</w:t>
      </w:r>
      <w:r>
        <w:tab/>
        <w:t>..........</w:t>
      </w:r>
      <w:r w:rsidR="00255664">
        <w:br/>
      </w:r>
      <w:r>
        <w:t>Hodiny a dátum – CT</w:t>
      </w:r>
      <w:r>
        <w:tab/>
        <w:t>..........</w:t>
      </w:r>
    </w:p>
    <w:p w:rsidR="00496046" w:rsidRDefault="00496046" w:rsidP="00496046"/>
    <w:p w:rsidR="00496046" w:rsidRDefault="00496046" w:rsidP="00435383">
      <w:pPr>
        <w:ind w:firstLine="540"/>
        <w:jc w:val="both"/>
      </w:pPr>
      <w:r>
        <w:t xml:space="preserve">Aplikácie je možné vysielať len v skupinách definovaných normou </w:t>
      </w:r>
      <w:r w:rsidR="00703AEC">
        <w:t xml:space="preserve">STN </w:t>
      </w:r>
      <w:r>
        <w:t xml:space="preserve">EN </w:t>
      </w:r>
      <w:r w:rsidR="00703AEC">
        <w:t>62 106.</w:t>
      </w:r>
      <w:r>
        <w:t xml:space="preserve"> </w:t>
      </w:r>
    </w:p>
    <w:p w:rsidR="00496046" w:rsidRDefault="00496046" w:rsidP="00496046"/>
    <w:p w:rsidR="00496046" w:rsidRDefault="00496046" w:rsidP="00496046"/>
    <w:p w:rsidR="00D20AC1" w:rsidRDefault="00D20AC1" w:rsidP="00496046"/>
    <w:p w:rsidR="00D20AC1" w:rsidRDefault="00D20AC1" w:rsidP="00496046"/>
    <w:p w:rsidR="00D20AC1" w:rsidRDefault="00D20AC1" w:rsidP="00496046"/>
    <w:p w:rsidR="00496046" w:rsidRDefault="00496046" w:rsidP="00496046"/>
    <w:p w:rsidR="00496046" w:rsidRDefault="00496046" w:rsidP="00496046"/>
    <w:p w:rsidR="00496046" w:rsidRPr="008165AB" w:rsidRDefault="00496046" w:rsidP="00496046">
      <w:pPr>
        <w:tabs>
          <w:tab w:val="center" w:pos="7380"/>
        </w:tabs>
      </w:pPr>
      <w:r w:rsidRPr="008165AB">
        <w:t>V .................................... dňa ...................</w:t>
      </w:r>
      <w:r w:rsidRPr="008165AB">
        <w:tab/>
        <w:t>.............................................................</w:t>
      </w:r>
      <w:r w:rsidRPr="008165AB">
        <w:br/>
      </w:r>
      <w:r w:rsidRPr="008165AB">
        <w:tab/>
        <w:t>pečiatka a podpis zodpovedného</w:t>
      </w:r>
      <w:r w:rsidRPr="008165AB">
        <w:br/>
      </w:r>
      <w:r w:rsidRPr="008165AB">
        <w:tab/>
        <w:t>zástupcu žiadateľa</w:t>
      </w:r>
    </w:p>
    <w:p w:rsidR="00496046" w:rsidRDefault="00496046" w:rsidP="00496046"/>
    <w:p w:rsidR="00FB0545" w:rsidRPr="008165AB" w:rsidRDefault="00FB0545" w:rsidP="00496046"/>
    <w:p w:rsidR="00496046" w:rsidRDefault="00496046" w:rsidP="00496046">
      <w:r>
        <w:t>Tabuľka použitia jednotlivých aplikácií v definovaných skupinách:</w:t>
      </w:r>
    </w:p>
    <w:p w:rsidR="00496046" w:rsidRDefault="00496046" w:rsidP="00496046"/>
    <w:tbl>
      <w:tblPr>
        <w:tblStyle w:val="Mriekatabuky"/>
        <w:tblW w:w="0" w:type="auto"/>
        <w:tblInd w:w="0" w:type="dxa"/>
        <w:tblLook w:val="01E0"/>
      </w:tblPr>
      <w:tblGrid>
        <w:gridCol w:w="4606"/>
        <w:gridCol w:w="4606"/>
      </w:tblGrid>
      <w:tr w:rsidR="00CA4384">
        <w:tc>
          <w:tcPr>
            <w:tcW w:w="4606" w:type="dxa"/>
          </w:tcPr>
          <w:p w:rsidR="00CA4384" w:rsidRDefault="00CA4384" w:rsidP="00496046">
            <w:r>
              <w:t>Typ skupiny</w:t>
            </w:r>
          </w:p>
        </w:tc>
        <w:tc>
          <w:tcPr>
            <w:tcW w:w="4606" w:type="dxa"/>
          </w:tcPr>
          <w:p w:rsidR="00CA4384" w:rsidRDefault="00CA4384" w:rsidP="00496046">
            <w:r>
              <w:t>Aplikácie</w:t>
            </w:r>
          </w:p>
        </w:tc>
      </w:tr>
      <w:tr w:rsidR="00CA4384">
        <w:tc>
          <w:tcPr>
            <w:tcW w:w="4606" w:type="dxa"/>
          </w:tcPr>
          <w:p w:rsidR="00CA4384" w:rsidRDefault="00EE00F8" w:rsidP="00496046">
            <w:r>
              <w:t>0A – 0B</w:t>
            </w:r>
          </w:p>
        </w:tc>
        <w:tc>
          <w:tcPr>
            <w:tcW w:w="4606" w:type="dxa"/>
          </w:tcPr>
          <w:p w:rsidR="00CA4384" w:rsidRDefault="00EE00F8" w:rsidP="00496046">
            <w:r>
              <w:t>Základné informácie pre naladenie a prepínanie – PI, PS, PTY, TP, AF (len v OA), TA, DI, M/S.</w:t>
            </w:r>
          </w:p>
        </w:tc>
      </w:tr>
      <w:tr w:rsidR="00CA4384">
        <w:tc>
          <w:tcPr>
            <w:tcW w:w="4606" w:type="dxa"/>
          </w:tcPr>
          <w:p w:rsidR="00CA4384" w:rsidRDefault="00EE00F8" w:rsidP="00496046">
            <w:r>
              <w:t>1A – 1B</w:t>
            </w:r>
          </w:p>
        </w:tc>
        <w:tc>
          <w:tcPr>
            <w:tcW w:w="4606" w:type="dxa"/>
          </w:tcPr>
          <w:p w:rsidR="00CA4384" w:rsidRDefault="00EE00F8" w:rsidP="00496046">
            <w:r>
              <w:t>PI, PTY, TP, PIN.</w:t>
            </w:r>
          </w:p>
        </w:tc>
      </w:tr>
      <w:tr w:rsidR="00CA4384">
        <w:tc>
          <w:tcPr>
            <w:tcW w:w="4606" w:type="dxa"/>
          </w:tcPr>
          <w:p w:rsidR="00CA4384" w:rsidRDefault="00EE00F8" w:rsidP="00496046">
            <w:r>
              <w:t>2A – 2B</w:t>
            </w:r>
          </w:p>
        </w:tc>
        <w:tc>
          <w:tcPr>
            <w:tcW w:w="4606" w:type="dxa"/>
          </w:tcPr>
          <w:p w:rsidR="00CA4384" w:rsidRDefault="00EE00F8" w:rsidP="00496046">
            <w:r>
              <w:t>PI, PTY, TP, RT.</w:t>
            </w:r>
          </w:p>
        </w:tc>
      </w:tr>
      <w:tr w:rsidR="00EE00F8">
        <w:tc>
          <w:tcPr>
            <w:tcW w:w="4606" w:type="dxa"/>
          </w:tcPr>
          <w:p w:rsidR="00EE00F8" w:rsidRDefault="00EE00F8" w:rsidP="00496046">
            <w:r>
              <w:t>4A</w:t>
            </w:r>
          </w:p>
        </w:tc>
        <w:tc>
          <w:tcPr>
            <w:tcW w:w="4606" w:type="dxa"/>
          </w:tcPr>
          <w:p w:rsidR="00EE00F8" w:rsidRDefault="00EE00F8" w:rsidP="00496046">
            <w:r>
              <w:t>PI, PTY, TP, CT.</w:t>
            </w:r>
          </w:p>
        </w:tc>
      </w:tr>
      <w:tr w:rsidR="00EE00F8">
        <w:tc>
          <w:tcPr>
            <w:tcW w:w="4606" w:type="dxa"/>
          </w:tcPr>
          <w:p w:rsidR="00EE00F8" w:rsidRDefault="00EE00F8" w:rsidP="00496046">
            <w:r>
              <w:t>5A – 5B</w:t>
            </w:r>
          </w:p>
        </w:tc>
        <w:tc>
          <w:tcPr>
            <w:tcW w:w="4606" w:type="dxa"/>
          </w:tcPr>
          <w:p w:rsidR="00EE00F8" w:rsidRDefault="00EE00F8" w:rsidP="00EE00F8">
            <w:r>
              <w:t>Transparentný dátový kanál – TDC.</w:t>
            </w:r>
          </w:p>
          <w:p w:rsidR="00EE00F8" w:rsidRDefault="00EE00F8" w:rsidP="00496046"/>
        </w:tc>
      </w:tr>
      <w:tr w:rsidR="00EE00F8">
        <w:tc>
          <w:tcPr>
            <w:tcW w:w="4606" w:type="dxa"/>
          </w:tcPr>
          <w:p w:rsidR="00EE00F8" w:rsidRDefault="00EE00F8" w:rsidP="00496046">
            <w:r>
              <w:t>6A – 6B</w:t>
            </w:r>
          </w:p>
        </w:tc>
        <w:tc>
          <w:tcPr>
            <w:tcW w:w="4606" w:type="dxa"/>
          </w:tcPr>
          <w:p w:rsidR="00EE00F8" w:rsidRDefault="00EE00F8" w:rsidP="00496046">
            <w:r>
              <w:t>PI, PTY, TP, IH.</w:t>
            </w:r>
          </w:p>
        </w:tc>
      </w:tr>
      <w:tr w:rsidR="00EE00F8">
        <w:tc>
          <w:tcPr>
            <w:tcW w:w="4606" w:type="dxa"/>
          </w:tcPr>
          <w:p w:rsidR="00EE00F8" w:rsidRDefault="00EE00F8" w:rsidP="00496046">
            <w:r>
              <w:t>7A</w:t>
            </w:r>
          </w:p>
        </w:tc>
        <w:tc>
          <w:tcPr>
            <w:tcW w:w="4606" w:type="dxa"/>
          </w:tcPr>
          <w:p w:rsidR="00EE00F8" w:rsidRDefault="00EE00F8" w:rsidP="00496046">
            <w:r>
              <w:t>Paging</w:t>
            </w:r>
          </w:p>
        </w:tc>
      </w:tr>
      <w:tr w:rsidR="00EE00F8">
        <w:tc>
          <w:tcPr>
            <w:tcW w:w="4606" w:type="dxa"/>
          </w:tcPr>
          <w:p w:rsidR="00EE00F8" w:rsidRDefault="00EE00F8" w:rsidP="00496046">
            <w:r>
              <w:t>14A – 14B</w:t>
            </w:r>
          </w:p>
        </w:tc>
        <w:tc>
          <w:tcPr>
            <w:tcW w:w="4606" w:type="dxa"/>
          </w:tcPr>
          <w:p w:rsidR="00EE00F8" w:rsidRDefault="00EE00F8" w:rsidP="00496046">
            <w:r>
              <w:t>PI, PTY, TP, EON.</w:t>
            </w:r>
          </w:p>
        </w:tc>
      </w:tr>
      <w:tr w:rsidR="00EE00F8">
        <w:tc>
          <w:tcPr>
            <w:tcW w:w="4606" w:type="dxa"/>
          </w:tcPr>
          <w:p w:rsidR="00EE00F8" w:rsidRDefault="00EE00F8" w:rsidP="00496046">
            <w:r>
              <w:t>15B</w:t>
            </w:r>
          </w:p>
        </w:tc>
        <w:tc>
          <w:tcPr>
            <w:tcW w:w="4606" w:type="dxa"/>
          </w:tcPr>
          <w:p w:rsidR="00EE00F8" w:rsidRDefault="00EE00F8" w:rsidP="00496046">
            <w:r>
              <w:t>Informácie pre rýchle naladenie a prepínanie PI, PTY, TP, AF, TA, DI.</w:t>
            </w:r>
          </w:p>
        </w:tc>
      </w:tr>
    </w:tbl>
    <w:p w:rsidR="00CA4384" w:rsidRDefault="00CA4384" w:rsidP="00496046"/>
    <w:sectPr w:rsidR="00CA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9D" w:rsidRDefault="0016009D">
      <w:r>
        <w:separator/>
      </w:r>
    </w:p>
  </w:endnote>
  <w:endnote w:type="continuationSeparator" w:id="0">
    <w:p w:rsidR="0016009D" w:rsidRDefault="0016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D" w:rsidRPr="00DE4332" w:rsidRDefault="007006E8" w:rsidP="00496046">
    <w:pPr>
      <w:rPr>
        <w:sz w:val="16"/>
        <w:szCs w:val="16"/>
      </w:rPr>
    </w:pPr>
    <w:r>
      <w:rPr>
        <w:sz w:val="16"/>
        <w:szCs w:val="16"/>
      </w:rPr>
      <w:t>Ž</w:t>
    </w:r>
    <w:r w:rsidR="0042053D" w:rsidRPr="00DE4332">
      <w:rPr>
        <w:sz w:val="16"/>
        <w:szCs w:val="16"/>
      </w:rPr>
      <w:t xml:space="preserve">iadosť zasielajte na: </w:t>
    </w:r>
    <w:r w:rsidR="00D92180">
      <w:rPr>
        <w:sz w:val="16"/>
        <w:szCs w:val="16"/>
      </w:rPr>
      <w:t>Úrad pre reguláciu elektronických komunikácií a poštových služieb</w:t>
    </w:r>
    <w:r w:rsidR="0042053D" w:rsidRPr="00DE4332">
      <w:rPr>
        <w:sz w:val="16"/>
        <w:szCs w:val="16"/>
      </w:rPr>
      <w:t xml:space="preserve">, </w:t>
    </w:r>
    <w:r w:rsidR="00CB4356">
      <w:rPr>
        <w:sz w:val="16"/>
        <w:szCs w:val="16"/>
      </w:rPr>
      <w:t>o</w:t>
    </w:r>
    <w:r w:rsidR="0042053D" w:rsidRPr="00DE4332">
      <w:rPr>
        <w:sz w:val="16"/>
        <w:szCs w:val="16"/>
      </w:rPr>
      <w:t xml:space="preserve">dbor správy frekvenčného spektra, Továrenská 7, P. O. Box </w:t>
    </w:r>
    <w:r w:rsidR="00CB4356">
      <w:rPr>
        <w:sz w:val="16"/>
        <w:szCs w:val="16"/>
      </w:rPr>
      <w:t>40</w:t>
    </w:r>
    <w:r w:rsidR="0042053D" w:rsidRPr="00DE4332">
      <w:rPr>
        <w:sz w:val="16"/>
        <w:szCs w:val="16"/>
      </w:rPr>
      <w:t>, 8</w:t>
    </w:r>
    <w:r w:rsidR="00CB4356">
      <w:rPr>
        <w:sz w:val="16"/>
        <w:szCs w:val="16"/>
      </w:rPr>
      <w:t>28</w:t>
    </w:r>
    <w:r w:rsidR="0042053D" w:rsidRPr="00DE4332">
      <w:rPr>
        <w:sz w:val="16"/>
        <w:szCs w:val="16"/>
      </w:rPr>
      <w:t xml:space="preserve"> </w:t>
    </w:r>
    <w:r w:rsidR="00CB4356">
      <w:rPr>
        <w:sz w:val="16"/>
        <w:szCs w:val="16"/>
      </w:rPr>
      <w:t>55</w:t>
    </w:r>
    <w:r w:rsidR="0042053D" w:rsidRPr="00DE4332">
      <w:rPr>
        <w:sz w:val="16"/>
        <w:szCs w:val="16"/>
      </w:rPr>
      <w:t xml:space="preserve"> Bratislava</w:t>
    </w:r>
    <w:r>
      <w:rPr>
        <w:sz w:val="16"/>
        <w:szCs w:val="16"/>
      </w:rPr>
      <w:t xml:space="preserve">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9D" w:rsidRDefault="0016009D">
      <w:r>
        <w:separator/>
      </w:r>
    </w:p>
  </w:footnote>
  <w:footnote w:type="continuationSeparator" w:id="0">
    <w:p w:rsidR="0016009D" w:rsidRDefault="00160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919DA"/>
    <w:multiLevelType w:val="hybridMultilevel"/>
    <w:tmpl w:val="3C68C97C"/>
    <w:lvl w:ilvl="0" w:tplc="4ADA1EE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B24FD3"/>
    <w:multiLevelType w:val="hybridMultilevel"/>
    <w:tmpl w:val="48D22B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6046"/>
    <w:rsid w:val="00134978"/>
    <w:rsid w:val="0016009D"/>
    <w:rsid w:val="001C52D0"/>
    <w:rsid w:val="001E1FE4"/>
    <w:rsid w:val="00255664"/>
    <w:rsid w:val="003716AE"/>
    <w:rsid w:val="0042053D"/>
    <w:rsid w:val="00435383"/>
    <w:rsid w:val="00467EDA"/>
    <w:rsid w:val="00496046"/>
    <w:rsid w:val="00580765"/>
    <w:rsid w:val="006352A6"/>
    <w:rsid w:val="007006E8"/>
    <w:rsid w:val="00703AEC"/>
    <w:rsid w:val="007D0C0E"/>
    <w:rsid w:val="008165AB"/>
    <w:rsid w:val="008D0D3B"/>
    <w:rsid w:val="00A570C0"/>
    <w:rsid w:val="00AA7383"/>
    <w:rsid w:val="00AF7DEC"/>
    <w:rsid w:val="00B3233D"/>
    <w:rsid w:val="00BE2C25"/>
    <w:rsid w:val="00C5794B"/>
    <w:rsid w:val="00C74F77"/>
    <w:rsid w:val="00CA4384"/>
    <w:rsid w:val="00CB4356"/>
    <w:rsid w:val="00D20AC1"/>
    <w:rsid w:val="00D92180"/>
    <w:rsid w:val="00DA6DB2"/>
    <w:rsid w:val="00DE4332"/>
    <w:rsid w:val="00E23F45"/>
    <w:rsid w:val="00EE00F8"/>
    <w:rsid w:val="00F679FB"/>
    <w:rsid w:val="00FB0545"/>
    <w:rsid w:val="00FC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00F8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35383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99"/>
    <w:rsid w:val="0049604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4960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960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4</DocSecurity>
  <Lines>15</Lines>
  <Paragraphs>4</Paragraphs>
  <ScaleCrop>false</ScaleCrop>
  <Company>Telekomunikačný Úrad Slovenskej Republiky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 na radiovy datovy system</dc:title>
  <dc:creator>Jaroslav Kadubec</dc:creator>
  <cp:lastModifiedBy>VavroR</cp:lastModifiedBy>
  <cp:revision>2</cp:revision>
  <dcterms:created xsi:type="dcterms:W3CDTF">2015-05-11T08:01:00Z</dcterms:created>
  <dcterms:modified xsi:type="dcterms:W3CDTF">2015-05-11T08:01:00Z</dcterms:modified>
</cp:coreProperties>
</file>